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19B2E" w14:textId="77777777" w:rsidR="00BB147C" w:rsidRPr="00BB147C" w:rsidRDefault="00BB147C" w:rsidP="00F95120">
      <w:pPr>
        <w:pStyle w:val="Sub-title"/>
        <w:rPr>
          <w:color w:val="FF0000"/>
        </w:rPr>
      </w:pPr>
    </w:p>
    <w:p w14:paraId="1D84E11E" w14:textId="0DBCF406" w:rsidR="00BB147C" w:rsidRPr="00BB147C" w:rsidRDefault="00BB147C" w:rsidP="00BB147C">
      <w:pPr>
        <w:spacing w:line="276" w:lineRule="auto"/>
        <w:rPr>
          <w:b/>
          <w:color w:val="FF0000"/>
          <w:sz w:val="32"/>
          <w:szCs w:val="32"/>
        </w:rPr>
      </w:pPr>
      <w:r w:rsidRPr="00BB147C">
        <w:rPr>
          <w:b/>
          <w:color w:val="FF0000"/>
          <w:sz w:val="32"/>
          <w:szCs w:val="32"/>
        </w:rPr>
        <w:t>The Coach Code of Behaviour template</w:t>
      </w:r>
    </w:p>
    <w:p w14:paraId="7BCDFD7E" w14:textId="7D579E75" w:rsidR="00BB147C" w:rsidRDefault="00BB147C" w:rsidP="00BB147C">
      <w:pPr>
        <w:spacing w:line="276" w:lineRule="auto"/>
        <w:rPr>
          <w:sz w:val="28"/>
          <w:szCs w:val="28"/>
        </w:rPr>
      </w:pPr>
      <w:r w:rsidRPr="00BB147C">
        <w:rPr>
          <w:sz w:val="28"/>
          <w:szCs w:val="28"/>
        </w:rPr>
        <w:t xml:space="preserve">Using the Coach Code of behaviour template is </w:t>
      </w:r>
      <w:r>
        <w:rPr>
          <w:sz w:val="28"/>
          <w:szCs w:val="28"/>
        </w:rPr>
        <w:t xml:space="preserve">straightforward. You can simply insert your logo, club/organisation name and other details in the areas marked. We recommend that you review this template and adapt to your own needs. Also, make sure your Code is available to all coaches and officials at your club/organisation. </w:t>
      </w:r>
    </w:p>
    <w:p w14:paraId="23C5B0F2" w14:textId="77777777" w:rsidR="00BB147C" w:rsidRDefault="00BB147C" w:rsidP="00BB147C">
      <w:pPr>
        <w:spacing w:line="276" w:lineRule="auto"/>
        <w:rPr>
          <w:sz w:val="28"/>
          <w:szCs w:val="28"/>
        </w:rPr>
      </w:pPr>
      <w:r>
        <w:rPr>
          <w:sz w:val="28"/>
          <w:szCs w:val="28"/>
        </w:rPr>
        <w:t xml:space="preserve">Finally, you can download the Play by the Rules App and scan the image below to find out more about this template. </w:t>
      </w:r>
      <w:bookmarkStart w:id="0" w:name="_GoBack"/>
      <w:bookmarkEnd w:id="0"/>
    </w:p>
    <w:p w14:paraId="1CA4F740" w14:textId="56997696" w:rsidR="00BB147C" w:rsidRDefault="00BB147C" w:rsidP="00BB147C">
      <w:pPr>
        <w:spacing w:line="276" w:lineRule="auto"/>
        <w:rPr>
          <w:sz w:val="28"/>
          <w:szCs w:val="28"/>
        </w:rPr>
      </w:pPr>
      <w:r>
        <w:rPr>
          <w:noProof/>
          <w:sz w:val="28"/>
          <w:szCs w:val="28"/>
          <w:lang w:val="en-US" w:eastAsia="en-US"/>
        </w:rPr>
        <w:drawing>
          <wp:anchor distT="0" distB="0" distL="114300" distR="114300" simplePos="0" relativeHeight="251658240" behindDoc="0" locked="0" layoutInCell="1" allowOverlap="1" wp14:anchorId="354F5B53" wp14:editId="3EE31616">
            <wp:simplePos x="0" y="0"/>
            <wp:positionH relativeFrom="column">
              <wp:posOffset>977900</wp:posOffset>
            </wp:positionH>
            <wp:positionV relativeFrom="paragraph">
              <wp:posOffset>371475</wp:posOffset>
            </wp:positionV>
            <wp:extent cx="3810000" cy="2578100"/>
            <wp:effectExtent l="0" t="0" r="0" b="0"/>
            <wp:wrapThrough wrapText="bothSides">
              <wp:wrapPolygon edited="0">
                <wp:start x="6912" y="426"/>
                <wp:lineTo x="6048" y="1702"/>
                <wp:lineTo x="5616" y="2767"/>
                <wp:lineTo x="5616" y="4256"/>
                <wp:lineTo x="4032" y="6384"/>
                <wp:lineTo x="3168" y="8087"/>
                <wp:lineTo x="2880" y="11066"/>
                <wp:lineTo x="2304" y="15109"/>
                <wp:lineTo x="2304" y="17876"/>
                <wp:lineTo x="3168" y="19791"/>
                <wp:lineTo x="3312" y="20217"/>
                <wp:lineTo x="6336" y="20217"/>
                <wp:lineTo x="20736" y="19153"/>
                <wp:lineTo x="20160" y="14471"/>
                <wp:lineTo x="17568" y="11066"/>
                <wp:lineTo x="17712" y="10002"/>
                <wp:lineTo x="15120" y="8087"/>
                <wp:lineTo x="13104" y="7661"/>
                <wp:lineTo x="19008" y="6384"/>
                <wp:lineTo x="18864" y="4895"/>
                <wp:lineTo x="21168" y="4043"/>
                <wp:lineTo x="21024" y="2341"/>
                <wp:lineTo x="7488" y="426"/>
                <wp:lineTo x="6912" y="426"/>
              </wp:wrapPolygon>
            </wp:wrapThrough>
            <wp:docPr id="7" name="Picture 7" descr="Play by the Rules:2017:PBTR_Images:PBTR:PBTR_Scan_Shoes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by the Rules:2017:PBTR_Images:PBTR:PBTR_Scan_Shoes_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7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54F97" w14:textId="4164E45C" w:rsidR="00BB147C" w:rsidRPr="00BB147C" w:rsidRDefault="00BB147C" w:rsidP="00BB147C">
      <w:pPr>
        <w:spacing w:line="276" w:lineRule="auto"/>
        <w:rPr>
          <w:sz w:val="28"/>
          <w:szCs w:val="28"/>
        </w:rPr>
        <w:sectPr w:rsidR="00BB147C" w:rsidRPr="00BB147C" w:rsidSect="00BB147C">
          <w:headerReference w:type="default" r:id="rId9"/>
          <w:footerReference w:type="default" r:id="rId10"/>
          <w:headerReference w:type="first" r:id="rId11"/>
          <w:footerReference w:type="first" r:id="rId12"/>
          <w:type w:val="continuous"/>
          <w:pgSz w:w="11906" w:h="16838" w:code="9"/>
          <w:pgMar w:top="107" w:right="1134" w:bottom="1134" w:left="1134" w:header="567" w:footer="567" w:gutter="0"/>
          <w:cols w:space="616"/>
          <w:titlePg/>
          <w:docGrid w:linePitch="360"/>
        </w:sectPr>
      </w:pPr>
      <w:r>
        <w:rPr>
          <w:sz w:val="28"/>
          <w:szCs w:val="28"/>
        </w:rPr>
        <w:t xml:space="preserve"> </w:t>
      </w:r>
    </w:p>
    <w:p w14:paraId="0C00A23C" w14:textId="1A9907D4" w:rsidR="005E3610" w:rsidRDefault="00F95120" w:rsidP="00F95120">
      <w:pPr>
        <w:pStyle w:val="Sub-title"/>
      </w:pPr>
      <w:r>
        <w:lastRenderedPageBreak/>
        <w:t>&lt;</w:t>
      </w:r>
      <w:proofErr w:type="gramStart"/>
      <w:r>
        <w:t>insert</w:t>
      </w:r>
      <w:proofErr w:type="gramEnd"/>
      <w:r>
        <w:t xml:space="preserve"> club/organisation name here&gt;</w:t>
      </w:r>
    </w:p>
    <w:p w14:paraId="0F5CA0DB" w14:textId="77777777" w:rsidR="00A3387F" w:rsidRDefault="00F330CE" w:rsidP="00FF0993">
      <w:pPr>
        <w:pStyle w:val="Title"/>
      </w:pPr>
      <w:r>
        <w:t>COACH code</w:t>
      </w:r>
      <w:r w:rsidR="00275587">
        <w:t xml:space="preserve"> of behaviour</w:t>
      </w:r>
    </w:p>
    <w:p w14:paraId="6F93A8DA" w14:textId="77777777" w:rsidR="00F330CE" w:rsidRDefault="00F330CE" w:rsidP="00F330CE">
      <w:pPr>
        <w:rPr>
          <w:rStyle w:val="Strong"/>
          <w:color w:val="FF0000"/>
          <w:sz w:val="28"/>
          <w:szCs w:val="28"/>
        </w:rPr>
      </w:pPr>
    </w:p>
    <w:p w14:paraId="0EC1B559" w14:textId="77777777" w:rsidR="00F330CE" w:rsidRPr="00BB147C" w:rsidRDefault="00F330CE" w:rsidP="00BB147C">
      <w:pPr>
        <w:spacing w:line="276" w:lineRule="auto"/>
        <w:rPr>
          <w:rStyle w:val="Strong"/>
          <w:color w:val="FF0000"/>
          <w:sz w:val="28"/>
          <w:szCs w:val="28"/>
        </w:rPr>
      </w:pPr>
      <w:r w:rsidRPr="00BB147C">
        <w:rPr>
          <w:rStyle w:val="Strong"/>
          <w:color w:val="FF0000"/>
          <w:sz w:val="28"/>
          <w:szCs w:val="28"/>
        </w:rPr>
        <w:t>Safety and Health of Participants</w:t>
      </w:r>
    </w:p>
    <w:p w14:paraId="3856DE71"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hAnsi="Arial"/>
          <w:sz w:val="24"/>
          <w:szCs w:val="24"/>
        </w:rPr>
        <w:t>Place the safety and welfare of the participants above all else.</w:t>
      </w:r>
    </w:p>
    <w:p w14:paraId="77A056FC"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hAnsi="Arial"/>
          <w:sz w:val="24"/>
          <w:szCs w:val="24"/>
        </w:rPr>
        <w:t>Be aware of and support the sport’s injury management plans and return to play guidelines.</w:t>
      </w:r>
    </w:p>
    <w:p w14:paraId="5D35FBC1" w14:textId="77777777" w:rsidR="00F330CE" w:rsidRPr="00BB147C" w:rsidRDefault="00F330CE" w:rsidP="00BB147C">
      <w:pPr>
        <w:spacing w:line="276" w:lineRule="auto"/>
        <w:rPr>
          <w:rStyle w:val="Strong"/>
          <w:color w:val="FF0000"/>
          <w:sz w:val="28"/>
          <w:szCs w:val="28"/>
        </w:rPr>
      </w:pPr>
      <w:r w:rsidRPr="00BB147C">
        <w:rPr>
          <w:rStyle w:val="Strong"/>
          <w:color w:val="FF0000"/>
          <w:sz w:val="28"/>
          <w:szCs w:val="28"/>
        </w:rPr>
        <w:t>Coaching excellence</w:t>
      </w:r>
    </w:p>
    <w:p w14:paraId="7B07FED7"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hAnsi="Arial"/>
          <w:sz w:val="24"/>
          <w:szCs w:val="24"/>
        </w:rPr>
        <w:t xml:space="preserve">Help each person (athlete, official, </w:t>
      </w:r>
      <w:proofErr w:type="spellStart"/>
      <w:r w:rsidRPr="00BB147C">
        <w:rPr>
          <w:rFonts w:ascii="Arial" w:hAnsi="Arial"/>
          <w:sz w:val="24"/>
          <w:szCs w:val="24"/>
        </w:rPr>
        <w:t>etc</w:t>
      </w:r>
      <w:proofErr w:type="spellEnd"/>
      <w:r w:rsidRPr="00BB147C">
        <w:rPr>
          <w:rFonts w:ascii="Arial" w:hAnsi="Arial"/>
          <w:sz w:val="24"/>
          <w:szCs w:val="24"/>
        </w:rPr>
        <w:t xml:space="preserve">) to reach </w:t>
      </w:r>
      <w:proofErr w:type="gramStart"/>
      <w:r w:rsidRPr="00BB147C">
        <w:rPr>
          <w:rFonts w:ascii="Arial" w:hAnsi="Arial"/>
          <w:sz w:val="24"/>
          <w:szCs w:val="24"/>
        </w:rPr>
        <w:t>their</w:t>
      </w:r>
      <w:proofErr w:type="gramEnd"/>
      <w:r w:rsidRPr="00BB147C">
        <w:rPr>
          <w:rFonts w:ascii="Arial" w:hAnsi="Arial"/>
          <w:sz w:val="24"/>
          <w:szCs w:val="24"/>
        </w:rPr>
        <w:t xml:space="preserve"> potential.  Respect the talent, developmental stage and goals of each person and encourage them with positive and constructive feedback.</w:t>
      </w:r>
    </w:p>
    <w:p w14:paraId="7CC8753D"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hAnsi="Arial"/>
          <w:sz w:val="24"/>
          <w:szCs w:val="24"/>
        </w:rPr>
        <w:t>Encourage and support opportunities for people to learn appropriate behaviours and skills.</w:t>
      </w:r>
    </w:p>
    <w:p w14:paraId="31469E2C"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hAnsi="Arial"/>
          <w:sz w:val="24"/>
          <w:szCs w:val="24"/>
        </w:rPr>
        <w:t>Support opportunities for participation in all aspects of the sport.</w:t>
      </w:r>
    </w:p>
    <w:p w14:paraId="7D2EBEF2"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hAnsi="Arial"/>
          <w:sz w:val="24"/>
          <w:szCs w:val="24"/>
        </w:rPr>
        <w:t>Treat each participant as an individual.</w:t>
      </w:r>
    </w:p>
    <w:p w14:paraId="05603644"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hAnsi="Arial"/>
          <w:sz w:val="24"/>
          <w:szCs w:val="24"/>
        </w:rPr>
        <w:t>Obtain appropriate qualifications and keep up-to-date with the latest coaching practices and the principles of growth and development of participants.</w:t>
      </w:r>
    </w:p>
    <w:p w14:paraId="570E74FE" w14:textId="77777777" w:rsidR="00F330CE" w:rsidRPr="00BB147C" w:rsidRDefault="00F330CE" w:rsidP="00BB147C">
      <w:pPr>
        <w:spacing w:line="276" w:lineRule="auto"/>
        <w:rPr>
          <w:rStyle w:val="Strong"/>
          <w:color w:val="FF0000"/>
          <w:sz w:val="28"/>
          <w:szCs w:val="28"/>
        </w:rPr>
      </w:pPr>
      <w:r w:rsidRPr="00BB147C">
        <w:rPr>
          <w:rStyle w:val="Strong"/>
          <w:color w:val="FF0000"/>
          <w:sz w:val="28"/>
          <w:szCs w:val="28"/>
        </w:rPr>
        <w:t>Honour the sport</w:t>
      </w:r>
    </w:p>
    <w:p w14:paraId="60AB0724"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hAnsi="Arial"/>
          <w:sz w:val="24"/>
          <w:szCs w:val="24"/>
        </w:rPr>
        <w:t>Act within the rules and spirit of your sport.</w:t>
      </w:r>
    </w:p>
    <w:p w14:paraId="1C3DEC3D"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hAnsi="Arial"/>
          <w:sz w:val="24"/>
          <w:szCs w:val="24"/>
        </w:rPr>
        <w:t>Promote fair play over winning at any cost.</w:t>
      </w:r>
    </w:p>
    <w:p w14:paraId="0E9C92D1"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hAnsi="Arial"/>
          <w:sz w:val="24"/>
          <w:szCs w:val="24"/>
        </w:rPr>
        <w:t>Respect the decisions of officials, coaches and administrators.</w:t>
      </w:r>
    </w:p>
    <w:p w14:paraId="27B90750"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hAnsi="Arial"/>
          <w:sz w:val="24"/>
          <w:szCs w:val="24"/>
        </w:rPr>
        <w:t>Show respect and courtesy to all involved with the sport.</w:t>
      </w:r>
    </w:p>
    <w:p w14:paraId="005A4210"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hAnsi="Arial"/>
          <w:sz w:val="24"/>
          <w:szCs w:val="24"/>
        </w:rPr>
        <w:t>Display responsible behaviour in relation to alcohol and other drugs.</w:t>
      </w:r>
    </w:p>
    <w:p w14:paraId="21A5038E" w14:textId="77777777" w:rsidR="00F330CE" w:rsidRPr="00BB147C" w:rsidRDefault="00F330CE" w:rsidP="00BB147C">
      <w:pPr>
        <w:spacing w:line="276" w:lineRule="auto"/>
        <w:rPr>
          <w:rStyle w:val="Strong"/>
          <w:color w:val="FF0000"/>
          <w:sz w:val="28"/>
          <w:szCs w:val="28"/>
        </w:rPr>
      </w:pPr>
      <w:r w:rsidRPr="00BB147C">
        <w:rPr>
          <w:rStyle w:val="Strong"/>
          <w:color w:val="FF0000"/>
          <w:sz w:val="28"/>
          <w:szCs w:val="28"/>
        </w:rPr>
        <w:t>Integrity</w:t>
      </w:r>
    </w:p>
    <w:p w14:paraId="52862AB7"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hAnsi="Arial"/>
          <w:sz w:val="24"/>
          <w:szCs w:val="24"/>
        </w:rPr>
        <w:t>Act with integrity and objectivity, and accept responsibility for your decisions and actions.</w:t>
      </w:r>
    </w:p>
    <w:p w14:paraId="00218554"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hAnsi="Arial"/>
          <w:sz w:val="24"/>
          <w:szCs w:val="24"/>
        </w:rPr>
        <w:lastRenderedPageBreak/>
        <w:t>Ensure your decisions and actions contribute to a harassment-free environment.</w:t>
      </w:r>
    </w:p>
    <w:p w14:paraId="210488A3"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hAnsi="Arial"/>
          <w:sz w:val="24"/>
          <w:szCs w:val="24"/>
        </w:rPr>
        <w:t>Wherever practical, avoid unaccompanied and unobserved one-on-one activity (when in a supervisory capacity or where a power imbalance exists) with people under the age of 18.</w:t>
      </w:r>
    </w:p>
    <w:p w14:paraId="45FA93A2"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hAnsi="Arial"/>
          <w:sz w:val="24"/>
          <w:szCs w:val="24"/>
        </w:rPr>
        <w:t>Ensure that any physical contact with another person is appropriate to the situation and necessary for the person's skill development.</w:t>
      </w:r>
    </w:p>
    <w:p w14:paraId="38FE7B7A"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hAnsi="Arial"/>
          <w:sz w:val="24"/>
          <w:szCs w:val="24"/>
        </w:rPr>
        <w:t>Be honest and do not allow your qualifications or coaching experience to be misrepresented.</w:t>
      </w:r>
    </w:p>
    <w:p w14:paraId="15D3D80E" w14:textId="77777777" w:rsidR="00F330CE" w:rsidRPr="00BB147C" w:rsidRDefault="00F330CE" w:rsidP="00BB147C">
      <w:pPr>
        <w:pStyle w:val="ListParagraph"/>
        <w:numPr>
          <w:ilvl w:val="0"/>
          <w:numId w:val="40"/>
        </w:numPr>
        <w:spacing w:before="120" w:line="276" w:lineRule="auto"/>
        <w:contextualSpacing w:val="0"/>
        <w:rPr>
          <w:rFonts w:ascii="Arial" w:hAnsi="Arial"/>
          <w:sz w:val="24"/>
          <w:szCs w:val="24"/>
        </w:rPr>
      </w:pPr>
      <w:r w:rsidRPr="00BB147C">
        <w:rPr>
          <w:rFonts w:ascii="Arial" w:eastAsia="Times New Roman" w:hAnsi="Arial" w:cs="Times New Roman"/>
          <w:sz w:val="24"/>
          <w:szCs w:val="24"/>
        </w:rPr>
        <w:t>Never advocate or condone the use of illicit drugs or other banned performance enhancing substances or methods.</w:t>
      </w:r>
    </w:p>
    <w:p w14:paraId="7B1457AA"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eastAsia="Times New Roman" w:hAnsi="Arial" w:cs="Times New Roman"/>
          <w:sz w:val="24"/>
          <w:szCs w:val="24"/>
        </w:rPr>
        <w:t>Never participate in or advocate practices that involve match fixing.</w:t>
      </w:r>
    </w:p>
    <w:p w14:paraId="56741901" w14:textId="77777777" w:rsidR="00F330CE" w:rsidRPr="00BB147C" w:rsidRDefault="00F330CE" w:rsidP="00BB147C">
      <w:pPr>
        <w:spacing w:line="276" w:lineRule="auto"/>
        <w:rPr>
          <w:rStyle w:val="Strong"/>
          <w:color w:val="FF0000"/>
          <w:sz w:val="28"/>
          <w:szCs w:val="28"/>
        </w:rPr>
      </w:pPr>
      <w:r w:rsidRPr="00BB147C">
        <w:rPr>
          <w:rStyle w:val="Strong"/>
          <w:color w:val="FF0000"/>
          <w:sz w:val="28"/>
          <w:szCs w:val="28"/>
        </w:rPr>
        <w:t>Respect</w:t>
      </w:r>
    </w:p>
    <w:p w14:paraId="3EF02C21"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hAnsi="Arial"/>
          <w:sz w:val="24"/>
          <w:szCs w:val="24"/>
        </w:rPr>
        <w:t>Respect the rights and worth of every person, regardless of their age, race, gender, ability, cultural background, sexuality or religion.</w:t>
      </w:r>
    </w:p>
    <w:p w14:paraId="1ED9D5FE" w14:textId="77777777" w:rsidR="00F330CE" w:rsidRPr="00BB147C" w:rsidRDefault="00F330CE" w:rsidP="00BB147C">
      <w:pPr>
        <w:pStyle w:val="ListParagraph"/>
        <w:numPr>
          <w:ilvl w:val="0"/>
          <w:numId w:val="40"/>
        </w:numPr>
        <w:spacing w:before="120" w:line="276" w:lineRule="auto"/>
        <w:ind w:left="714" w:hanging="357"/>
        <w:contextualSpacing w:val="0"/>
        <w:rPr>
          <w:rFonts w:ascii="Arial" w:hAnsi="Arial"/>
          <w:sz w:val="24"/>
          <w:szCs w:val="24"/>
        </w:rPr>
      </w:pPr>
      <w:r w:rsidRPr="00BB147C">
        <w:rPr>
          <w:rFonts w:ascii="Arial" w:hAnsi="Arial"/>
          <w:sz w:val="24"/>
          <w:szCs w:val="24"/>
        </w:rPr>
        <w:t>Do not tolerate abusive, bullying or threatening behaviour.</w:t>
      </w:r>
    </w:p>
    <w:p w14:paraId="25F3293F" w14:textId="77777777" w:rsidR="00F330CE" w:rsidRPr="00BB147C" w:rsidRDefault="00F330CE" w:rsidP="00BB147C">
      <w:pPr>
        <w:spacing w:before="120" w:line="276" w:lineRule="auto"/>
      </w:pPr>
    </w:p>
    <w:p w14:paraId="5F1B1AE3" w14:textId="77777777" w:rsidR="00BB147C" w:rsidRPr="00BB147C" w:rsidRDefault="00BB147C" w:rsidP="00BB147C">
      <w:pPr>
        <w:spacing w:before="120" w:line="276" w:lineRule="auto"/>
      </w:pPr>
    </w:p>
    <w:p w14:paraId="18C5BF98" w14:textId="77777777" w:rsidR="00F330CE" w:rsidRPr="00BB147C" w:rsidRDefault="00F330CE" w:rsidP="00BB147C">
      <w:pPr>
        <w:spacing w:before="120" w:line="276" w:lineRule="auto"/>
      </w:pPr>
    </w:p>
    <w:tbl>
      <w:tblPr>
        <w:tblW w:w="0" w:type="auto"/>
        <w:tblLook w:val="04A0" w:firstRow="1" w:lastRow="0" w:firstColumn="1" w:lastColumn="0" w:noHBand="0" w:noVBand="1"/>
      </w:tblPr>
      <w:tblGrid>
        <w:gridCol w:w="9638"/>
      </w:tblGrid>
      <w:tr w:rsidR="000F1CC2" w:rsidRPr="00BB147C" w14:paraId="2F301308" w14:textId="77777777" w:rsidTr="000F4F36">
        <w:trPr>
          <w:trHeight w:val="454"/>
        </w:trPr>
        <w:tc>
          <w:tcPr>
            <w:tcW w:w="9638" w:type="dxa"/>
            <w:tcBorders>
              <w:top w:val="single" w:sz="4" w:space="0" w:color="1578BE"/>
            </w:tcBorders>
            <w:vAlign w:val="center"/>
          </w:tcPr>
          <w:p w14:paraId="7553E975" w14:textId="77777777" w:rsidR="000F1CC2" w:rsidRPr="00BB147C" w:rsidRDefault="000F1CC2" w:rsidP="00BB147C">
            <w:pPr>
              <w:tabs>
                <w:tab w:val="left" w:pos="5670"/>
              </w:tabs>
              <w:spacing w:after="120" w:line="276" w:lineRule="auto"/>
            </w:pPr>
            <w:r w:rsidRPr="00BB147C">
              <w:t>I, &lt;INSERT YOUR NAME&gt; have read and understood the policy and will abide by it as a member of &lt;INSERT YOUR ORGANISATION’S NAME&gt;.</w:t>
            </w:r>
          </w:p>
        </w:tc>
      </w:tr>
      <w:tr w:rsidR="000F1CC2" w:rsidRPr="00BB147C" w14:paraId="3D89AFC8" w14:textId="77777777" w:rsidTr="000F4F36">
        <w:trPr>
          <w:trHeight w:val="454"/>
        </w:trPr>
        <w:tc>
          <w:tcPr>
            <w:tcW w:w="9638" w:type="dxa"/>
            <w:vAlign w:val="center"/>
          </w:tcPr>
          <w:p w14:paraId="6256F88A" w14:textId="77777777" w:rsidR="000F1CC2" w:rsidRPr="00BB147C" w:rsidRDefault="000F1CC2" w:rsidP="00BB147C">
            <w:pPr>
              <w:tabs>
                <w:tab w:val="left" w:pos="5670"/>
              </w:tabs>
              <w:spacing w:before="120" w:after="120" w:line="276" w:lineRule="auto"/>
            </w:pPr>
            <w:r w:rsidRPr="00BB147C">
              <w:t xml:space="preserve">Signature: </w:t>
            </w:r>
          </w:p>
        </w:tc>
      </w:tr>
      <w:tr w:rsidR="000F1CC2" w:rsidRPr="00BB147C" w14:paraId="5DCE434E" w14:textId="77777777" w:rsidTr="000F4F36">
        <w:trPr>
          <w:trHeight w:val="454"/>
        </w:trPr>
        <w:tc>
          <w:tcPr>
            <w:tcW w:w="9638" w:type="dxa"/>
            <w:vAlign w:val="center"/>
          </w:tcPr>
          <w:p w14:paraId="662969D7" w14:textId="77777777" w:rsidR="000F1CC2" w:rsidRPr="00BB147C" w:rsidRDefault="000F1CC2" w:rsidP="00BB147C">
            <w:pPr>
              <w:tabs>
                <w:tab w:val="left" w:pos="5670"/>
              </w:tabs>
              <w:spacing w:before="120" w:after="120" w:line="276" w:lineRule="auto"/>
            </w:pPr>
            <w:r w:rsidRPr="00BB147C">
              <w:t xml:space="preserve">Date: </w:t>
            </w:r>
          </w:p>
        </w:tc>
      </w:tr>
      <w:tr w:rsidR="000F1CC2" w:rsidRPr="00BB147C" w14:paraId="073E9AD8" w14:textId="77777777" w:rsidTr="000F4F36">
        <w:trPr>
          <w:trHeight w:val="454"/>
        </w:trPr>
        <w:tc>
          <w:tcPr>
            <w:tcW w:w="9638" w:type="dxa"/>
            <w:vAlign w:val="center"/>
          </w:tcPr>
          <w:p w14:paraId="4CF8FE3F" w14:textId="77777777" w:rsidR="000F1CC2" w:rsidRPr="00BB147C" w:rsidRDefault="000F1CC2" w:rsidP="00BB147C">
            <w:pPr>
              <w:tabs>
                <w:tab w:val="left" w:pos="5670"/>
              </w:tabs>
              <w:spacing w:before="120" w:after="120" w:line="276" w:lineRule="auto"/>
            </w:pPr>
            <w:r w:rsidRPr="00BB147C">
              <w:t>If under 18 years of age, parent/guardian:</w:t>
            </w:r>
          </w:p>
        </w:tc>
      </w:tr>
      <w:tr w:rsidR="000F1CC2" w:rsidRPr="00BB147C" w14:paraId="7AB55826" w14:textId="77777777" w:rsidTr="000F4F36">
        <w:trPr>
          <w:trHeight w:val="454"/>
        </w:trPr>
        <w:tc>
          <w:tcPr>
            <w:tcW w:w="9638" w:type="dxa"/>
            <w:vAlign w:val="center"/>
          </w:tcPr>
          <w:p w14:paraId="07C70FC9" w14:textId="77777777" w:rsidR="000F1CC2" w:rsidRPr="00BB147C" w:rsidRDefault="000F1CC2" w:rsidP="00BB147C">
            <w:pPr>
              <w:tabs>
                <w:tab w:val="left" w:pos="5670"/>
              </w:tabs>
              <w:spacing w:before="120" w:after="120" w:line="276" w:lineRule="auto"/>
            </w:pPr>
            <w:r w:rsidRPr="00BB147C">
              <w:t>Signature:</w:t>
            </w:r>
          </w:p>
        </w:tc>
      </w:tr>
      <w:tr w:rsidR="000F1CC2" w:rsidRPr="00BB147C" w14:paraId="19B4DF71" w14:textId="77777777" w:rsidTr="000F4F36">
        <w:trPr>
          <w:trHeight w:val="454"/>
        </w:trPr>
        <w:tc>
          <w:tcPr>
            <w:tcW w:w="9638" w:type="dxa"/>
            <w:vAlign w:val="center"/>
          </w:tcPr>
          <w:p w14:paraId="1A03AA9C" w14:textId="77777777" w:rsidR="000F1CC2" w:rsidRPr="00BB147C" w:rsidRDefault="000F1CC2" w:rsidP="00BB147C">
            <w:pPr>
              <w:tabs>
                <w:tab w:val="left" w:pos="5670"/>
              </w:tabs>
              <w:spacing w:before="120" w:after="120" w:line="276" w:lineRule="auto"/>
            </w:pPr>
            <w:r w:rsidRPr="00BB147C">
              <w:t xml:space="preserve">Date: </w:t>
            </w:r>
          </w:p>
        </w:tc>
      </w:tr>
    </w:tbl>
    <w:p w14:paraId="4AECB171" w14:textId="77777777" w:rsidR="000F1CC2" w:rsidRPr="00BB147C" w:rsidRDefault="000F1CC2" w:rsidP="00BB147C">
      <w:pPr>
        <w:spacing w:line="276" w:lineRule="auto"/>
      </w:pPr>
    </w:p>
    <w:sectPr w:rsidR="000F1CC2" w:rsidRPr="00BB147C" w:rsidSect="00BB147C">
      <w:pgSz w:w="11906" w:h="16838" w:code="9"/>
      <w:pgMar w:top="1134" w:right="1134" w:bottom="1134" w:left="1134" w:header="567" w:footer="567" w:gutter="0"/>
      <w:cols w:space="61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5F37F" w14:textId="77777777" w:rsidR="007846D0" w:rsidRDefault="007846D0" w:rsidP="000A50F0">
      <w:r>
        <w:separator/>
      </w:r>
    </w:p>
  </w:endnote>
  <w:endnote w:type="continuationSeparator" w:id="0">
    <w:p w14:paraId="3C7A3C43" w14:textId="77777777" w:rsidR="007846D0" w:rsidRDefault="007846D0" w:rsidP="000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15EA1" w14:textId="77777777" w:rsidR="00097CDE" w:rsidRPr="00E57B3D" w:rsidRDefault="00097CDE" w:rsidP="00BB147C">
    <w:pPr>
      <w:pStyle w:val="Footer"/>
      <w:pBdr>
        <w:top w:val="single" w:sz="4" w:space="6" w:color="00568B"/>
      </w:pBdr>
      <w:spacing w:before="240"/>
      <w:jc w:val="center"/>
    </w:pPr>
    <w:r w:rsidRPr="00E57B3D">
      <w:rPr>
        <w:i/>
      </w:rPr>
      <w:t>Play by the Rules</w:t>
    </w:r>
    <w:r w:rsidRPr="00E57B3D">
      <w:t xml:space="preserve"> is supported by the Australian, </w:t>
    </w:r>
    <w:r>
      <w:t>s</w:t>
    </w:r>
    <w:r w:rsidRPr="00E57B3D">
      <w:t xml:space="preserve">tate and </w:t>
    </w:r>
    <w:r>
      <w:t>t</w:t>
    </w:r>
    <w:r w:rsidRPr="00E57B3D">
      <w:t xml:space="preserve">erritory </w:t>
    </w:r>
    <w:r>
      <w:t>g</w:t>
    </w:r>
    <w:r w:rsidRPr="00E57B3D">
      <w:t>overnments.</w:t>
    </w:r>
  </w:p>
  <w:p w14:paraId="7A383B86" w14:textId="77777777" w:rsidR="00097CDE" w:rsidRPr="00E57B3D" w:rsidRDefault="00097CDE" w:rsidP="00BB147C">
    <w:pPr>
      <w:pStyle w:val="Footer"/>
      <w:jc w:val="center"/>
    </w:pPr>
    <w:r w:rsidRPr="00E57B3D">
      <w:t xml:space="preserve">The information on </w:t>
    </w:r>
    <w:r w:rsidRPr="00E57B3D">
      <w:rPr>
        <w:i/>
      </w:rPr>
      <w:t>Play by the Rules</w:t>
    </w:r>
    <w:r w:rsidRPr="00E57B3D">
      <w:t xml:space="preserve"> is not intended as a substitute for legal or other professional advice.</w:t>
    </w:r>
  </w:p>
  <w:p w14:paraId="5A507964" w14:textId="48DA09F1" w:rsidR="00097CDE" w:rsidRDefault="00097CDE" w:rsidP="00BB147C">
    <w:pPr>
      <w:pStyle w:val="Footer"/>
      <w:jc w:val="center"/>
    </w:pPr>
    <w:r w:rsidRPr="00E57B3D">
      <w:t xml:space="preserve">© </w:t>
    </w:r>
    <w:r w:rsidRPr="00E57B3D">
      <w:rPr>
        <w:i/>
      </w:rPr>
      <w:t>Play by the Rules</w:t>
    </w:r>
    <w:r>
      <w:t xml:space="preserve"> </w:t>
    </w:r>
    <w:hyperlink r:id="rId1" w:history="1">
      <w:r w:rsidRPr="006662BB">
        <w:rPr>
          <w:rStyle w:val="Hyperlink"/>
          <w:sz w:val="18"/>
        </w:rPr>
        <w:t>www.playbytherules.net.au</w:t>
      </w:r>
    </w:hyperlink>
  </w:p>
  <w:p w14:paraId="5C4DD8F4" w14:textId="59C866DC" w:rsidR="00097CDE" w:rsidRPr="00E57B3D" w:rsidRDefault="00097CDE" w:rsidP="00BB147C">
    <w:pPr>
      <w:pStyle w:val="Footer"/>
      <w:spacing w:after="0"/>
      <w:jc w:val="center"/>
    </w:pPr>
    <w:r w:rsidRPr="00E57B3D">
      <w:rPr>
        <w:szCs w:val="12"/>
      </w:rPr>
      <w:t xml:space="preserve">Updated </w:t>
    </w:r>
    <w:r>
      <w:rPr>
        <w:szCs w:val="12"/>
      </w:rPr>
      <w:t>November 2014</w:t>
    </w:r>
  </w:p>
  <w:p w14:paraId="01DEEB45" w14:textId="6323AFEF" w:rsidR="00EF44F1" w:rsidRPr="0051567C" w:rsidRDefault="00EF44F1" w:rsidP="00BB147C">
    <w:pPr>
      <w:pStyle w:val="Footer"/>
      <w:rPr>
        <w:sz w:val="24"/>
        <w:szCs w:val="2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4728F" w14:textId="77777777" w:rsidR="00BB147C" w:rsidRDefault="00BB147C" w:rsidP="008E2FC1">
    <w:pPr>
      <w:pStyle w:val="Footer"/>
      <w:jc w:val="center"/>
    </w:pPr>
  </w:p>
  <w:p w14:paraId="016BD2D6" w14:textId="77777777" w:rsidR="00BB147C" w:rsidRDefault="00BB147C" w:rsidP="008E2FC1">
    <w:pPr>
      <w:pStyle w:val="Footer"/>
      <w:jc w:val="center"/>
    </w:pPr>
  </w:p>
  <w:p w14:paraId="04A7B043" w14:textId="77777777" w:rsidR="00BB147C" w:rsidRPr="00E57B3D" w:rsidRDefault="00BB147C" w:rsidP="00BB147C">
    <w:pPr>
      <w:pStyle w:val="Footer"/>
      <w:pBdr>
        <w:top w:val="single" w:sz="4" w:space="6" w:color="00568B"/>
      </w:pBdr>
      <w:spacing w:before="240"/>
      <w:jc w:val="center"/>
    </w:pPr>
    <w:r w:rsidRPr="00E57B3D">
      <w:rPr>
        <w:i/>
      </w:rPr>
      <w:t>Play by the Rules</w:t>
    </w:r>
    <w:r w:rsidRPr="00E57B3D">
      <w:t xml:space="preserve"> is supported by the Australian, </w:t>
    </w:r>
    <w:r>
      <w:t>s</w:t>
    </w:r>
    <w:r w:rsidRPr="00E57B3D">
      <w:t xml:space="preserve">tate and </w:t>
    </w:r>
    <w:r>
      <w:t>t</w:t>
    </w:r>
    <w:r w:rsidRPr="00E57B3D">
      <w:t xml:space="preserve">erritory </w:t>
    </w:r>
    <w:r>
      <w:t>g</w:t>
    </w:r>
    <w:r w:rsidRPr="00E57B3D">
      <w:t>overnments.</w:t>
    </w:r>
  </w:p>
  <w:p w14:paraId="3021B978" w14:textId="77777777" w:rsidR="00BB147C" w:rsidRPr="00E57B3D" w:rsidRDefault="00BB147C" w:rsidP="00BB147C">
    <w:pPr>
      <w:pStyle w:val="Footer"/>
      <w:jc w:val="center"/>
    </w:pPr>
    <w:r w:rsidRPr="00E57B3D">
      <w:t xml:space="preserve">The information on </w:t>
    </w:r>
    <w:r w:rsidRPr="00E57B3D">
      <w:rPr>
        <w:i/>
      </w:rPr>
      <w:t>Play by the Rules</w:t>
    </w:r>
    <w:r w:rsidRPr="00E57B3D">
      <w:t xml:space="preserve"> is not intended as a substitute for legal or other professional advice.</w:t>
    </w:r>
  </w:p>
  <w:p w14:paraId="18D4F87D" w14:textId="77777777" w:rsidR="00BB147C" w:rsidRDefault="00BB147C" w:rsidP="00BB147C">
    <w:pPr>
      <w:pStyle w:val="Footer"/>
      <w:jc w:val="center"/>
    </w:pPr>
    <w:r w:rsidRPr="00E57B3D">
      <w:t xml:space="preserve">© </w:t>
    </w:r>
    <w:r w:rsidRPr="00E57B3D">
      <w:rPr>
        <w:i/>
      </w:rPr>
      <w:t>Play by the Rules</w:t>
    </w:r>
    <w:r>
      <w:t xml:space="preserve"> </w:t>
    </w:r>
    <w:hyperlink r:id="rId1" w:history="1">
      <w:r w:rsidRPr="006662BB">
        <w:rPr>
          <w:rStyle w:val="Hyperlink"/>
          <w:sz w:val="18"/>
        </w:rPr>
        <w:t>www.playbytherules.net.au</w:t>
      </w:r>
    </w:hyperlink>
  </w:p>
  <w:p w14:paraId="3D4DA4F8" w14:textId="77777777" w:rsidR="00BB147C" w:rsidRPr="00E57B3D" w:rsidRDefault="00BB147C" w:rsidP="00BB147C">
    <w:pPr>
      <w:pStyle w:val="Footer"/>
      <w:spacing w:after="0"/>
      <w:jc w:val="center"/>
    </w:pPr>
    <w:r w:rsidRPr="00E57B3D">
      <w:rPr>
        <w:szCs w:val="12"/>
      </w:rPr>
      <w:t xml:space="preserve">Updated </w:t>
    </w:r>
    <w:r>
      <w:rPr>
        <w:szCs w:val="12"/>
      </w:rPr>
      <w:t>November 2014</w:t>
    </w:r>
  </w:p>
  <w:p w14:paraId="20840B06" w14:textId="77777777" w:rsidR="00BB147C" w:rsidRDefault="00BB147C" w:rsidP="008E2FC1">
    <w:pPr>
      <w:pStyle w:val="Footer"/>
      <w:jc w:val="center"/>
    </w:pPr>
  </w:p>
  <w:p w14:paraId="2F58018C" w14:textId="77777777" w:rsidR="00F241B7" w:rsidRPr="00EF44F1" w:rsidRDefault="00BB147C" w:rsidP="008E2FC1">
    <w:pPr>
      <w:pStyle w:val="Footer"/>
      <w:jc w:val="center"/>
      <w:rPr>
        <w:sz w:val="24"/>
        <w:szCs w:val="24"/>
      </w:rPr>
    </w:pPr>
    <w:hyperlink r:id="rId2" w:history="1">
      <w:r w:rsidR="00E57B3D" w:rsidRPr="00EF44F1">
        <w:rPr>
          <w:rStyle w:val="Hyperlink"/>
          <w:sz w:val="24"/>
          <w:szCs w:val="24"/>
        </w:rPr>
        <w:t>www.playbytherules.net.au</w:t>
      </w:r>
    </w:hyperlink>
    <w:r w:rsidR="008E2FC1" w:rsidRPr="00EF44F1">
      <w:rPr>
        <w:sz w:val="24"/>
        <w:szCs w:val="2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00926" w14:textId="77777777" w:rsidR="007846D0" w:rsidRDefault="007846D0" w:rsidP="000A50F0">
      <w:r>
        <w:separator/>
      </w:r>
    </w:p>
  </w:footnote>
  <w:footnote w:type="continuationSeparator" w:id="0">
    <w:p w14:paraId="7CC8BF79" w14:textId="77777777" w:rsidR="007846D0" w:rsidRDefault="007846D0" w:rsidP="000A50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819"/>
      <w:gridCol w:w="4819"/>
    </w:tblGrid>
    <w:tr w:rsidR="00516025" w14:paraId="78AAB3F6" w14:textId="77777777" w:rsidTr="00516025">
      <w:trPr>
        <w:jc w:val="center"/>
      </w:trPr>
      <w:tc>
        <w:tcPr>
          <w:tcW w:w="4819" w:type="dxa"/>
          <w:vAlign w:val="center"/>
        </w:tcPr>
        <w:p w14:paraId="5525D608" w14:textId="19220301" w:rsidR="00EA6280" w:rsidRPr="00516025" w:rsidRDefault="00EA6280" w:rsidP="00516025">
          <w:pPr>
            <w:pStyle w:val="Header"/>
            <w:spacing w:after="0"/>
            <w:jc w:val="center"/>
            <w:rPr>
              <w:i w:val="0"/>
            </w:rPr>
          </w:pPr>
        </w:p>
      </w:tc>
      <w:tc>
        <w:tcPr>
          <w:tcW w:w="4819" w:type="dxa"/>
          <w:vAlign w:val="center"/>
        </w:tcPr>
        <w:p w14:paraId="2790CA39" w14:textId="77777777" w:rsidR="00EA6280" w:rsidRPr="00516025" w:rsidRDefault="00EA6280" w:rsidP="00516025">
          <w:pPr>
            <w:pStyle w:val="Header"/>
            <w:spacing w:after="0"/>
            <w:jc w:val="center"/>
            <w:rPr>
              <w:b/>
              <w:i w:val="0"/>
              <w:color w:val="7F7F7F" w:themeColor="text1" w:themeTint="80"/>
              <w:sz w:val="24"/>
              <w:szCs w:val="24"/>
            </w:rPr>
          </w:pPr>
          <w:r w:rsidRPr="00516025">
            <w:rPr>
              <w:b/>
              <w:i w:val="0"/>
              <w:color w:val="7F7F7F" w:themeColor="text1" w:themeTint="80"/>
              <w:sz w:val="24"/>
              <w:szCs w:val="24"/>
            </w:rPr>
            <w:t>INSERT YOUR CLUB/ORGANISATION LOGO HERE (MAX SIZE 8</w:t>
          </w:r>
          <w:r w:rsidR="002A0C80" w:rsidRPr="00516025">
            <w:rPr>
              <w:b/>
              <w:i w:val="0"/>
              <w:color w:val="7F7F7F" w:themeColor="text1" w:themeTint="80"/>
              <w:sz w:val="24"/>
              <w:szCs w:val="24"/>
            </w:rPr>
            <w:t>.5</w:t>
          </w:r>
          <w:r w:rsidRPr="00516025">
            <w:rPr>
              <w:b/>
              <w:i w:val="0"/>
              <w:color w:val="7F7F7F" w:themeColor="text1" w:themeTint="80"/>
              <w:sz w:val="24"/>
              <w:szCs w:val="24"/>
            </w:rPr>
            <w:t>CM WIDE)</w:t>
          </w:r>
        </w:p>
      </w:tc>
    </w:tr>
  </w:tbl>
  <w:p w14:paraId="47C6DA9B" w14:textId="77777777" w:rsidR="00463DCC" w:rsidRDefault="00463DC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535"/>
    </w:tblGrid>
    <w:tr w:rsidR="00FF0993" w:rsidRPr="00146C9A" w14:paraId="43411D37" w14:textId="77777777" w:rsidTr="00FF0993">
      <w:trPr>
        <w:trHeight w:val="1701"/>
        <w:jc w:val="center"/>
      </w:trPr>
      <w:tc>
        <w:tcPr>
          <w:tcW w:w="4535" w:type="dxa"/>
          <w:tcBorders>
            <w:top w:val="nil"/>
            <w:left w:val="nil"/>
            <w:bottom w:val="nil"/>
            <w:right w:val="nil"/>
          </w:tcBorders>
          <w:vAlign w:val="center"/>
        </w:tcPr>
        <w:p w14:paraId="3DB5B45A" w14:textId="631ABC02" w:rsidR="00FF0993" w:rsidRPr="00146C9A" w:rsidRDefault="00BB147C" w:rsidP="00BB147C">
          <w:pPr>
            <w:spacing w:before="0" w:after="0"/>
            <w:rPr>
              <w:rFonts w:cs="Arial"/>
            </w:rPr>
          </w:pPr>
          <w:r>
            <w:rPr>
              <w:rFonts w:cs="Arial"/>
              <w:noProof/>
              <w:lang w:val="en-US" w:eastAsia="en-US"/>
            </w:rPr>
            <w:drawing>
              <wp:inline distT="0" distB="0" distL="0" distR="0" wp14:anchorId="13AB7DCF" wp14:editId="5241BED9">
                <wp:extent cx="2879725" cy="5772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TR-logo-white-border.png"/>
                        <pic:cNvPicPr/>
                      </pic:nvPicPr>
                      <pic:blipFill>
                        <a:blip r:embed="rId1">
                          <a:extLst>
                            <a:ext uri="{28A0092B-C50C-407E-A947-70E740481C1C}">
                              <a14:useLocalDpi xmlns:a14="http://schemas.microsoft.com/office/drawing/2010/main" val="0"/>
                            </a:ext>
                          </a:extLst>
                        </a:blip>
                        <a:stretch>
                          <a:fillRect/>
                        </a:stretch>
                      </pic:blipFill>
                      <pic:spPr>
                        <a:xfrm>
                          <a:off x="0" y="0"/>
                          <a:ext cx="2879725" cy="577215"/>
                        </a:xfrm>
                        <a:prstGeom prst="rect">
                          <a:avLst/>
                        </a:prstGeom>
                      </pic:spPr>
                    </pic:pic>
                  </a:graphicData>
                </a:graphic>
              </wp:inline>
            </w:drawing>
          </w:r>
        </w:p>
      </w:tc>
      <w:tc>
        <w:tcPr>
          <w:tcW w:w="4535" w:type="dxa"/>
          <w:tcBorders>
            <w:top w:val="nil"/>
            <w:left w:val="nil"/>
            <w:bottom w:val="nil"/>
            <w:right w:val="nil"/>
          </w:tcBorders>
          <w:vAlign w:val="center"/>
        </w:tcPr>
        <w:p w14:paraId="7ED4C2C6" w14:textId="2CD1CDF5" w:rsidR="00FF0993" w:rsidRPr="00FF0993" w:rsidRDefault="00FF0993" w:rsidP="00FF0993">
          <w:pPr>
            <w:spacing w:before="0" w:after="0"/>
            <w:jc w:val="center"/>
            <w:rPr>
              <w:rFonts w:cs="Arial"/>
              <w:b/>
              <w:color w:val="7F7F7F" w:themeColor="text1" w:themeTint="80"/>
              <w:sz w:val="28"/>
              <w:szCs w:val="28"/>
            </w:rPr>
          </w:pPr>
        </w:p>
      </w:tc>
    </w:tr>
  </w:tbl>
  <w:p w14:paraId="340AA76A" w14:textId="77777777" w:rsidR="00146C9A" w:rsidRDefault="00146C9A" w:rsidP="00FF0993">
    <w:pPr>
      <w:pStyle w:val="Header"/>
      <w:spacing w:after="360"/>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434"/>
    <w:multiLevelType w:val="hybridMultilevel"/>
    <w:tmpl w:val="78609E8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B5406B"/>
    <w:multiLevelType w:val="hybridMultilevel"/>
    <w:tmpl w:val="FB5ECD0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447EE5"/>
    <w:multiLevelType w:val="hybridMultilevel"/>
    <w:tmpl w:val="F2984462"/>
    <w:lvl w:ilvl="0" w:tplc="FFFFFFFF">
      <w:start w:val="1"/>
      <w:numFmt w:val="bullet"/>
      <w:lvlText w:val=""/>
      <w:lvlJc w:val="left"/>
      <w:pPr>
        <w:tabs>
          <w:tab w:val="num" w:pos="360"/>
        </w:tabs>
        <w:ind w:left="284" w:hanging="284"/>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CF218B"/>
    <w:multiLevelType w:val="hybridMultilevel"/>
    <w:tmpl w:val="36BE8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B4E6959"/>
    <w:multiLevelType w:val="hybridMultilevel"/>
    <w:tmpl w:val="82DEE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065327A"/>
    <w:multiLevelType w:val="hybridMultilevel"/>
    <w:tmpl w:val="E0CEE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4A40AD7"/>
    <w:multiLevelType w:val="hybridMultilevel"/>
    <w:tmpl w:val="1E8EB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7C75BD5"/>
    <w:multiLevelType w:val="hybridMultilevel"/>
    <w:tmpl w:val="68760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99172F2"/>
    <w:multiLevelType w:val="hybridMultilevel"/>
    <w:tmpl w:val="DC265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A87652E"/>
    <w:multiLevelType w:val="multilevel"/>
    <w:tmpl w:val="E7146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780D8F"/>
    <w:multiLevelType w:val="hybridMultilevel"/>
    <w:tmpl w:val="D7B83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nsid w:val="28C70576"/>
    <w:multiLevelType w:val="hybridMultilevel"/>
    <w:tmpl w:val="5E381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8E10CE1"/>
    <w:multiLevelType w:val="hybridMultilevel"/>
    <w:tmpl w:val="6748B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91A762C"/>
    <w:multiLevelType w:val="hybridMultilevel"/>
    <w:tmpl w:val="F5681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9931B35"/>
    <w:multiLevelType w:val="hybridMultilevel"/>
    <w:tmpl w:val="C936A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9CC4400"/>
    <w:multiLevelType w:val="hybridMultilevel"/>
    <w:tmpl w:val="D8E2D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D4A1F0D"/>
    <w:multiLevelType w:val="hybridMultilevel"/>
    <w:tmpl w:val="FEAA4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1247879"/>
    <w:multiLevelType w:val="hybridMultilevel"/>
    <w:tmpl w:val="3E746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24824EF"/>
    <w:multiLevelType w:val="hybridMultilevel"/>
    <w:tmpl w:val="56CC5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630A74"/>
    <w:multiLevelType w:val="hybridMultilevel"/>
    <w:tmpl w:val="493A8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4DB0112"/>
    <w:multiLevelType w:val="hybridMultilevel"/>
    <w:tmpl w:val="6CAEC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52627D6"/>
    <w:multiLevelType w:val="multilevel"/>
    <w:tmpl w:val="EAF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3A5F25"/>
    <w:multiLevelType w:val="hybridMultilevel"/>
    <w:tmpl w:val="B51ED7EA"/>
    <w:lvl w:ilvl="0" w:tplc="FFFFFFFF">
      <w:start w:val="1"/>
      <w:numFmt w:val="bullet"/>
      <w:lvlText w:val=""/>
      <w:lvlJc w:val="left"/>
      <w:pPr>
        <w:tabs>
          <w:tab w:val="num" w:pos="644"/>
        </w:tabs>
        <w:ind w:left="568" w:hanging="284"/>
      </w:pPr>
      <w:rPr>
        <w:rFonts w:ascii="Wingdings" w:hAnsi="Wingdings" w:hint="default"/>
        <w:sz w:val="16"/>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4">
    <w:nsid w:val="40414E6E"/>
    <w:multiLevelType w:val="hybridMultilevel"/>
    <w:tmpl w:val="18EED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2574E36"/>
    <w:multiLevelType w:val="hybridMultilevel"/>
    <w:tmpl w:val="55B6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2EE5479"/>
    <w:multiLevelType w:val="hybridMultilevel"/>
    <w:tmpl w:val="DADA63BC"/>
    <w:lvl w:ilvl="0" w:tplc="B2503898">
      <w:start w:val="1"/>
      <w:numFmt w:val="bullet"/>
      <w:lvlText w:val=""/>
      <w:lvlJc w:val="left"/>
      <w:pPr>
        <w:tabs>
          <w:tab w:val="num" w:pos="360"/>
        </w:tabs>
        <w:ind w:left="284" w:hanging="284"/>
      </w:pPr>
      <w:rPr>
        <w:rFonts w:ascii="Wingdings" w:hAnsi="Wingdings" w:hint="default"/>
        <w:sz w:val="16"/>
      </w:rPr>
    </w:lvl>
    <w:lvl w:ilvl="1" w:tplc="AD5083DA" w:tentative="1">
      <w:start w:val="1"/>
      <w:numFmt w:val="bullet"/>
      <w:lvlText w:val="o"/>
      <w:lvlJc w:val="left"/>
      <w:pPr>
        <w:tabs>
          <w:tab w:val="num" w:pos="1440"/>
        </w:tabs>
        <w:ind w:left="1440" w:hanging="360"/>
      </w:pPr>
      <w:rPr>
        <w:rFonts w:ascii="Courier New" w:hAnsi="Courier New" w:hint="default"/>
      </w:rPr>
    </w:lvl>
    <w:lvl w:ilvl="2" w:tplc="BE1EF7E6" w:tentative="1">
      <w:start w:val="1"/>
      <w:numFmt w:val="bullet"/>
      <w:lvlText w:val=""/>
      <w:lvlJc w:val="left"/>
      <w:pPr>
        <w:tabs>
          <w:tab w:val="num" w:pos="2160"/>
        </w:tabs>
        <w:ind w:left="2160" w:hanging="360"/>
      </w:pPr>
      <w:rPr>
        <w:rFonts w:ascii="Wingdings" w:hAnsi="Wingdings" w:hint="default"/>
      </w:rPr>
    </w:lvl>
    <w:lvl w:ilvl="3" w:tplc="E70EA482" w:tentative="1">
      <w:start w:val="1"/>
      <w:numFmt w:val="bullet"/>
      <w:lvlText w:val=""/>
      <w:lvlJc w:val="left"/>
      <w:pPr>
        <w:tabs>
          <w:tab w:val="num" w:pos="2880"/>
        </w:tabs>
        <w:ind w:left="2880" w:hanging="360"/>
      </w:pPr>
      <w:rPr>
        <w:rFonts w:ascii="Symbol" w:hAnsi="Symbol" w:hint="default"/>
      </w:rPr>
    </w:lvl>
    <w:lvl w:ilvl="4" w:tplc="7C66C8D4" w:tentative="1">
      <w:start w:val="1"/>
      <w:numFmt w:val="bullet"/>
      <w:lvlText w:val="o"/>
      <w:lvlJc w:val="left"/>
      <w:pPr>
        <w:tabs>
          <w:tab w:val="num" w:pos="3600"/>
        </w:tabs>
        <w:ind w:left="3600" w:hanging="360"/>
      </w:pPr>
      <w:rPr>
        <w:rFonts w:ascii="Courier New" w:hAnsi="Courier New" w:hint="default"/>
      </w:rPr>
    </w:lvl>
    <w:lvl w:ilvl="5" w:tplc="245892E8" w:tentative="1">
      <w:start w:val="1"/>
      <w:numFmt w:val="bullet"/>
      <w:lvlText w:val=""/>
      <w:lvlJc w:val="left"/>
      <w:pPr>
        <w:tabs>
          <w:tab w:val="num" w:pos="4320"/>
        </w:tabs>
        <w:ind w:left="4320" w:hanging="360"/>
      </w:pPr>
      <w:rPr>
        <w:rFonts w:ascii="Wingdings" w:hAnsi="Wingdings" w:hint="default"/>
      </w:rPr>
    </w:lvl>
    <w:lvl w:ilvl="6" w:tplc="59F6BEA8" w:tentative="1">
      <w:start w:val="1"/>
      <w:numFmt w:val="bullet"/>
      <w:lvlText w:val=""/>
      <w:lvlJc w:val="left"/>
      <w:pPr>
        <w:tabs>
          <w:tab w:val="num" w:pos="5040"/>
        </w:tabs>
        <w:ind w:left="5040" w:hanging="360"/>
      </w:pPr>
      <w:rPr>
        <w:rFonts w:ascii="Symbol" w:hAnsi="Symbol" w:hint="default"/>
      </w:rPr>
    </w:lvl>
    <w:lvl w:ilvl="7" w:tplc="E5801C9A" w:tentative="1">
      <w:start w:val="1"/>
      <w:numFmt w:val="bullet"/>
      <w:lvlText w:val="o"/>
      <w:lvlJc w:val="left"/>
      <w:pPr>
        <w:tabs>
          <w:tab w:val="num" w:pos="5760"/>
        </w:tabs>
        <w:ind w:left="5760" w:hanging="360"/>
      </w:pPr>
      <w:rPr>
        <w:rFonts w:ascii="Courier New" w:hAnsi="Courier New" w:hint="default"/>
      </w:rPr>
    </w:lvl>
    <w:lvl w:ilvl="8" w:tplc="AC3E4EAE" w:tentative="1">
      <w:start w:val="1"/>
      <w:numFmt w:val="bullet"/>
      <w:lvlText w:val=""/>
      <w:lvlJc w:val="left"/>
      <w:pPr>
        <w:tabs>
          <w:tab w:val="num" w:pos="6480"/>
        </w:tabs>
        <w:ind w:left="6480" w:hanging="360"/>
      </w:pPr>
      <w:rPr>
        <w:rFonts w:ascii="Wingdings" w:hAnsi="Wingdings" w:hint="default"/>
      </w:rPr>
    </w:lvl>
  </w:abstractNum>
  <w:abstractNum w:abstractNumId="27">
    <w:nsid w:val="45FF17FD"/>
    <w:multiLevelType w:val="hybridMultilevel"/>
    <w:tmpl w:val="F1F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FC3C12"/>
    <w:multiLevelType w:val="hybridMultilevel"/>
    <w:tmpl w:val="72E2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3C83AC1"/>
    <w:multiLevelType w:val="hybridMultilevel"/>
    <w:tmpl w:val="832CC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46B3A01"/>
    <w:multiLevelType w:val="hybridMultilevel"/>
    <w:tmpl w:val="F426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987A96"/>
    <w:multiLevelType w:val="hybridMultilevel"/>
    <w:tmpl w:val="41805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BD77647"/>
    <w:multiLevelType w:val="hybridMultilevel"/>
    <w:tmpl w:val="8B281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D3317CD"/>
    <w:multiLevelType w:val="hybridMultilevel"/>
    <w:tmpl w:val="A1F0FD1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1953303"/>
    <w:multiLevelType w:val="hybridMultilevel"/>
    <w:tmpl w:val="786A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25C1437"/>
    <w:multiLevelType w:val="hybridMultilevel"/>
    <w:tmpl w:val="5D2E2912"/>
    <w:lvl w:ilvl="0" w:tplc="FFFFFFFF">
      <w:start w:val="1"/>
      <w:numFmt w:val="bullet"/>
      <w:lvlText w:val=""/>
      <w:lvlJc w:val="left"/>
      <w:pPr>
        <w:tabs>
          <w:tab w:val="num" w:pos="1140"/>
        </w:tabs>
        <w:ind w:left="11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2F57177"/>
    <w:multiLevelType w:val="hybridMultilevel"/>
    <w:tmpl w:val="8B34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180836"/>
    <w:multiLevelType w:val="hybridMultilevel"/>
    <w:tmpl w:val="462EB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FAF3A50"/>
    <w:multiLevelType w:val="hybridMultilevel"/>
    <w:tmpl w:val="B2644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6"/>
  </w:num>
  <w:num w:numId="2">
    <w:abstractNumId w:val="1"/>
  </w:num>
  <w:num w:numId="3">
    <w:abstractNumId w:val="0"/>
  </w:num>
  <w:num w:numId="4">
    <w:abstractNumId w:val="30"/>
  </w:num>
  <w:num w:numId="5">
    <w:abstractNumId w:val="29"/>
  </w:num>
  <w:num w:numId="6">
    <w:abstractNumId w:val="28"/>
  </w:num>
  <w:num w:numId="7">
    <w:abstractNumId w:val="23"/>
  </w:num>
  <w:num w:numId="8">
    <w:abstractNumId w:val="20"/>
  </w:num>
  <w:num w:numId="9">
    <w:abstractNumId w:val="22"/>
  </w:num>
  <w:num w:numId="10">
    <w:abstractNumId w:val="9"/>
  </w:num>
  <w:num w:numId="11">
    <w:abstractNumId w:val="2"/>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7"/>
  </w:num>
  <w:num w:numId="15">
    <w:abstractNumId w:val="37"/>
  </w:num>
  <w:num w:numId="16">
    <w:abstractNumId w:val="11"/>
  </w:num>
  <w:num w:numId="17">
    <w:abstractNumId w:val="25"/>
  </w:num>
  <w:num w:numId="18">
    <w:abstractNumId w:val="7"/>
  </w:num>
  <w:num w:numId="19">
    <w:abstractNumId w:val="34"/>
  </w:num>
  <w:num w:numId="20">
    <w:abstractNumId w:val="31"/>
  </w:num>
  <w:num w:numId="21">
    <w:abstractNumId w:val="15"/>
  </w:num>
  <w:num w:numId="22">
    <w:abstractNumId w:val="36"/>
  </w:num>
  <w:num w:numId="23">
    <w:abstractNumId w:val="24"/>
  </w:num>
  <w:num w:numId="24">
    <w:abstractNumId w:val="21"/>
  </w:num>
  <w:num w:numId="25">
    <w:abstractNumId w:val="13"/>
  </w:num>
  <w:num w:numId="26">
    <w:abstractNumId w:val="39"/>
  </w:num>
  <w:num w:numId="27">
    <w:abstractNumId w:val="32"/>
  </w:num>
  <w:num w:numId="28">
    <w:abstractNumId w:val="4"/>
  </w:num>
  <w:num w:numId="29">
    <w:abstractNumId w:val="38"/>
  </w:num>
  <w:num w:numId="30">
    <w:abstractNumId w:val="10"/>
  </w:num>
  <w:num w:numId="31">
    <w:abstractNumId w:val="14"/>
  </w:num>
  <w:num w:numId="32">
    <w:abstractNumId w:val="17"/>
  </w:num>
  <w:num w:numId="33">
    <w:abstractNumId w:val="3"/>
  </w:num>
  <w:num w:numId="34">
    <w:abstractNumId w:val="6"/>
  </w:num>
  <w:num w:numId="35">
    <w:abstractNumId w:val="12"/>
  </w:num>
  <w:num w:numId="36">
    <w:abstractNumId w:val="18"/>
  </w:num>
  <w:num w:numId="37">
    <w:abstractNumId w:val="5"/>
  </w:num>
  <w:num w:numId="38">
    <w:abstractNumId w:val="8"/>
  </w:num>
  <w:num w:numId="39">
    <w:abstractNumId w:val="1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o:colormru v:ext="edit" colors="#fc0"/>
      <o:colormenu v:ext="edit" fillcolor="#fc0"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FC1"/>
    <w:rsid w:val="0000064A"/>
    <w:rsid w:val="00001F3B"/>
    <w:rsid w:val="0000770D"/>
    <w:rsid w:val="0001614C"/>
    <w:rsid w:val="00075DB3"/>
    <w:rsid w:val="00097CDE"/>
    <w:rsid w:val="000A50F0"/>
    <w:rsid w:val="000F1CC2"/>
    <w:rsid w:val="000F68F3"/>
    <w:rsid w:val="000F743A"/>
    <w:rsid w:val="00105B69"/>
    <w:rsid w:val="0012032C"/>
    <w:rsid w:val="0013227B"/>
    <w:rsid w:val="00146C9A"/>
    <w:rsid w:val="00193CE5"/>
    <w:rsid w:val="001A2187"/>
    <w:rsid w:val="001A3132"/>
    <w:rsid w:val="001B4AC9"/>
    <w:rsid w:val="001C0523"/>
    <w:rsid w:val="001C2CCE"/>
    <w:rsid w:val="001C7F03"/>
    <w:rsid w:val="00213899"/>
    <w:rsid w:val="00275587"/>
    <w:rsid w:val="00281424"/>
    <w:rsid w:val="002A0C80"/>
    <w:rsid w:val="002A798B"/>
    <w:rsid w:val="003B68E9"/>
    <w:rsid w:val="003B69ED"/>
    <w:rsid w:val="003C2A6C"/>
    <w:rsid w:val="00406154"/>
    <w:rsid w:val="004152AD"/>
    <w:rsid w:val="00420150"/>
    <w:rsid w:val="00442D73"/>
    <w:rsid w:val="004448B3"/>
    <w:rsid w:val="00444CF0"/>
    <w:rsid w:val="00463DCC"/>
    <w:rsid w:val="004C57C7"/>
    <w:rsid w:val="004E5C6F"/>
    <w:rsid w:val="0051567C"/>
    <w:rsid w:val="00516025"/>
    <w:rsid w:val="00557573"/>
    <w:rsid w:val="005A7FC2"/>
    <w:rsid w:val="005E3221"/>
    <w:rsid w:val="005E3610"/>
    <w:rsid w:val="00601EAD"/>
    <w:rsid w:val="00623F21"/>
    <w:rsid w:val="006271D9"/>
    <w:rsid w:val="0063192D"/>
    <w:rsid w:val="00632B72"/>
    <w:rsid w:val="00692152"/>
    <w:rsid w:val="006B508E"/>
    <w:rsid w:val="00720E0B"/>
    <w:rsid w:val="00736B0A"/>
    <w:rsid w:val="00774C35"/>
    <w:rsid w:val="007846D0"/>
    <w:rsid w:val="007B4982"/>
    <w:rsid w:val="007F18C3"/>
    <w:rsid w:val="00805A56"/>
    <w:rsid w:val="008279C9"/>
    <w:rsid w:val="00870AE9"/>
    <w:rsid w:val="008722E6"/>
    <w:rsid w:val="00876AEE"/>
    <w:rsid w:val="00884FD3"/>
    <w:rsid w:val="008B407A"/>
    <w:rsid w:val="008D2328"/>
    <w:rsid w:val="008E1349"/>
    <w:rsid w:val="008E2FC1"/>
    <w:rsid w:val="00915818"/>
    <w:rsid w:val="00915E1D"/>
    <w:rsid w:val="009326A6"/>
    <w:rsid w:val="00936D7A"/>
    <w:rsid w:val="00940FEE"/>
    <w:rsid w:val="00960F86"/>
    <w:rsid w:val="0099730D"/>
    <w:rsid w:val="009D1722"/>
    <w:rsid w:val="009E4F3D"/>
    <w:rsid w:val="009F770E"/>
    <w:rsid w:val="00A1682E"/>
    <w:rsid w:val="00A2311C"/>
    <w:rsid w:val="00A3387F"/>
    <w:rsid w:val="00A52153"/>
    <w:rsid w:val="00A73D7B"/>
    <w:rsid w:val="00A82FC5"/>
    <w:rsid w:val="00B04E7C"/>
    <w:rsid w:val="00B1538F"/>
    <w:rsid w:val="00B22FA4"/>
    <w:rsid w:val="00B262F9"/>
    <w:rsid w:val="00B37E89"/>
    <w:rsid w:val="00B66BD3"/>
    <w:rsid w:val="00B77B8D"/>
    <w:rsid w:val="00B912CF"/>
    <w:rsid w:val="00BB147C"/>
    <w:rsid w:val="00C26F16"/>
    <w:rsid w:val="00C53D55"/>
    <w:rsid w:val="00C61EC2"/>
    <w:rsid w:val="00C66A6C"/>
    <w:rsid w:val="00CE1E0D"/>
    <w:rsid w:val="00CE60DD"/>
    <w:rsid w:val="00CF3268"/>
    <w:rsid w:val="00D31437"/>
    <w:rsid w:val="00D473F1"/>
    <w:rsid w:val="00DB43F1"/>
    <w:rsid w:val="00DD2DA3"/>
    <w:rsid w:val="00DD7590"/>
    <w:rsid w:val="00DE1C9E"/>
    <w:rsid w:val="00E06874"/>
    <w:rsid w:val="00E360DD"/>
    <w:rsid w:val="00E57B3D"/>
    <w:rsid w:val="00EA6280"/>
    <w:rsid w:val="00EA63E7"/>
    <w:rsid w:val="00EC3D1A"/>
    <w:rsid w:val="00EF44F1"/>
    <w:rsid w:val="00F034C0"/>
    <w:rsid w:val="00F06014"/>
    <w:rsid w:val="00F241B7"/>
    <w:rsid w:val="00F330CE"/>
    <w:rsid w:val="00F83947"/>
    <w:rsid w:val="00F95120"/>
    <w:rsid w:val="00FA1857"/>
    <w:rsid w:val="00FF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c0"/>
      <o:colormenu v:ext="edit" fillcolor="#fc0" strokecolor="none"/>
    </o:shapedefaults>
    <o:shapelayout v:ext="edit">
      <o:idmap v:ext="edit" data="1"/>
    </o:shapelayout>
  </w:shapeDefaults>
  <w:decimalSymbol w:val="."/>
  <w:listSeparator w:val=","/>
  <w14:docId w14:val="0F14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nhideWhenUsed/>
    <w:rsid w:val="006271D9"/>
    <w:pPr>
      <w:tabs>
        <w:tab w:val="right" w:pos="9072"/>
      </w:tabs>
      <w:spacing w:before="0" w:after="60"/>
    </w:pPr>
    <w:rPr>
      <w:sz w:val="18"/>
    </w:rPr>
  </w:style>
  <w:style w:type="character" w:customStyle="1" w:styleId="FooterChar">
    <w:name w:val="Footer Char"/>
    <w:basedOn w:val="DefaultParagraphFont"/>
    <w:link w:val="Footer"/>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semiHidden/>
    <w:rsid w:val="00B04E7C"/>
    <w:rPr>
      <w:rFonts w:ascii="Calibri" w:eastAsia="Calibri" w:hAnsi="Calibri"/>
      <w:lang w:val="en-AU"/>
    </w:rPr>
  </w:style>
  <w:style w:type="character" w:styleId="Strong">
    <w:name w:val="Strong"/>
    <w:basedOn w:val="DefaultParagraphFont"/>
    <w:uiPriority w:val="22"/>
    <w:qFormat/>
    <w:rsid w:val="00F330CE"/>
    <w:rPr>
      <w:b/>
      <w:bCs/>
    </w:rPr>
  </w:style>
  <w:style w:type="paragraph" w:styleId="ListParagraph">
    <w:name w:val="List Paragraph"/>
    <w:basedOn w:val="Normal"/>
    <w:uiPriority w:val="34"/>
    <w:qFormat/>
    <w:rsid w:val="00F330CE"/>
    <w:pPr>
      <w:spacing w:before="0" w:after="0"/>
      <w:ind w:left="720"/>
      <w:contextualSpacing/>
    </w:pPr>
    <w:rPr>
      <w:rFonts w:asciiTheme="minorHAnsi" w:eastAsiaTheme="minorHAnsi" w:hAnsiTheme="minorHAnsi" w:cstheme="minorBidi"/>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nhideWhenUsed/>
    <w:rsid w:val="006271D9"/>
    <w:pPr>
      <w:tabs>
        <w:tab w:val="right" w:pos="9072"/>
      </w:tabs>
      <w:spacing w:before="0" w:after="60"/>
    </w:pPr>
    <w:rPr>
      <w:sz w:val="18"/>
    </w:rPr>
  </w:style>
  <w:style w:type="character" w:customStyle="1" w:styleId="FooterChar">
    <w:name w:val="Footer Char"/>
    <w:basedOn w:val="DefaultParagraphFont"/>
    <w:link w:val="Footer"/>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semiHidden/>
    <w:rsid w:val="00B04E7C"/>
    <w:rPr>
      <w:rFonts w:ascii="Calibri" w:eastAsia="Calibri" w:hAnsi="Calibri"/>
      <w:lang w:val="en-AU"/>
    </w:rPr>
  </w:style>
  <w:style w:type="character" w:styleId="Strong">
    <w:name w:val="Strong"/>
    <w:basedOn w:val="DefaultParagraphFont"/>
    <w:uiPriority w:val="22"/>
    <w:qFormat/>
    <w:rsid w:val="00F330CE"/>
    <w:rPr>
      <w:b/>
      <w:bCs/>
    </w:rPr>
  </w:style>
  <w:style w:type="paragraph" w:styleId="ListParagraph">
    <w:name w:val="List Paragraph"/>
    <w:basedOn w:val="Normal"/>
    <w:uiPriority w:val="34"/>
    <w:qFormat/>
    <w:rsid w:val="00F330CE"/>
    <w:pPr>
      <w:spacing w:before="0" w:after="0"/>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laybytherules.net.au" TargetMode="External"/><Relationship Id="rId2" Type="http://schemas.openxmlformats.org/officeDocument/2006/relationships/hyperlink" Target="http://www.playbytherules.net.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Settings\Lisa\Application Data\Microsoft\Templates\PBTR_template.dot</Template>
  <TotalTime>19</TotalTime>
  <Pages>3</Pages>
  <Words>417</Words>
  <Characters>2377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2789</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subject/>
  <dc:creator>Lisa Thompson</dc:creator>
  <cp:keywords/>
  <cp:lastModifiedBy>Peter Downs</cp:lastModifiedBy>
  <cp:revision>3</cp:revision>
  <cp:lastPrinted>2012-04-03T03:34:00Z</cp:lastPrinted>
  <dcterms:created xsi:type="dcterms:W3CDTF">2016-09-21T01:40:00Z</dcterms:created>
  <dcterms:modified xsi:type="dcterms:W3CDTF">2017-10-11T06:16:00Z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ies>
</file>