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6C1F5" w14:textId="16D959D6" w:rsidR="0001203F" w:rsidRDefault="004B6F1E" w:rsidP="008A5A8A">
      <w:pPr>
        <w:pStyle w:val="BodyText"/>
        <w:ind w:left="502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8572E7C" wp14:editId="2B5829A8">
            <wp:extent cx="2624667" cy="5297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010" cy="54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BA1B5" w14:textId="77777777" w:rsidR="0001203F" w:rsidRDefault="0001203F">
      <w:pPr>
        <w:pStyle w:val="BodyText"/>
        <w:rPr>
          <w:rFonts w:ascii="Times New Roman"/>
          <w:sz w:val="20"/>
        </w:rPr>
      </w:pPr>
    </w:p>
    <w:p w14:paraId="31075E18" w14:textId="77777777" w:rsidR="0001203F" w:rsidRDefault="0001203F">
      <w:pPr>
        <w:pStyle w:val="BodyText"/>
        <w:spacing w:before="10"/>
        <w:rPr>
          <w:rFonts w:ascii="Times New Roman"/>
          <w:sz w:val="15"/>
        </w:rPr>
      </w:pPr>
    </w:p>
    <w:p w14:paraId="02B1812F" w14:textId="6E0F2752" w:rsidR="0001203F" w:rsidRPr="008A5A8A" w:rsidRDefault="004B6F1E" w:rsidP="008A5A8A">
      <w:pPr>
        <w:spacing w:before="136"/>
        <w:rPr>
          <w:rFonts w:ascii="Adelle Sans Light" w:hAnsi="Adelle Sans Light"/>
          <w:sz w:val="52"/>
        </w:rPr>
      </w:pPr>
      <w:r w:rsidRPr="008A5A8A">
        <w:rPr>
          <w:rFonts w:ascii="Adelle Sans Light" w:hAnsi="Adelle Sans Light"/>
          <w:color w:val="006FC0"/>
          <w:w w:val="110"/>
          <w:sz w:val="52"/>
        </w:rPr>
        <w:t>In</w:t>
      </w:r>
      <w:r w:rsidR="008A5A8A" w:rsidRPr="008A5A8A">
        <w:rPr>
          <w:rFonts w:ascii="Adelle Sans Light" w:hAnsi="Adelle Sans Light"/>
          <w:color w:val="006FC0"/>
          <w:w w:val="110"/>
          <w:sz w:val="52"/>
        </w:rPr>
        <w:t>troduction</w:t>
      </w:r>
      <w:r w:rsidRPr="008A5A8A">
        <w:rPr>
          <w:rFonts w:ascii="Adelle Sans Light" w:hAnsi="Adelle Sans Light"/>
          <w:color w:val="006FC0"/>
          <w:w w:val="110"/>
          <w:sz w:val="52"/>
        </w:rPr>
        <w:t xml:space="preserve"> (video</w:t>
      </w:r>
      <w:r w:rsidRPr="008A5A8A">
        <w:rPr>
          <w:rFonts w:ascii="Adelle Sans Light" w:hAnsi="Adelle Sans Light"/>
          <w:color w:val="006FC0"/>
          <w:spacing w:val="-58"/>
          <w:w w:val="110"/>
          <w:sz w:val="52"/>
        </w:rPr>
        <w:t xml:space="preserve"> </w:t>
      </w:r>
      <w:r w:rsidR="008A5A8A" w:rsidRPr="008A5A8A">
        <w:rPr>
          <w:rFonts w:ascii="Adelle Sans Light" w:hAnsi="Adelle Sans Light"/>
          <w:color w:val="006FC0"/>
          <w:w w:val="110"/>
          <w:sz w:val="52"/>
        </w:rPr>
        <w:t>1</w:t>
      </w:r>
      <w:r w:rsidRPr="008A5A8A">
        <w:rPr>
          <w:rFonts w:ascii="Adelle Sans Light" w:hAnsi="Adelle Sans Light"/>
          <w:color w:val="006FC0"/>
          <w:w w:val="110"/>
          <w:sz w:val="52"/>
        </w:rPr>
        <w:t>)</w:t>
      </w:r>
    </w:p>
    <w:p w14:paraId="21A21E8E" w14:textId="77777777" w:rsidR="008A5A8A" w:rsidRPr="008A5A8A" w:rsidRDefault="004B6F1E" w:rsidP="008A5A8A">
      <w:pPr>
        <w:pStyle w:val="Heading1"/>
        <w:spacing w:before="87"/>
        <w:ind w:left="0"/>
        <w:rPr>
          <w:rFonts w:ascii="Adelle Sans Light" w:hAnsi="Adelle Sans Light"/>
          <w:color w:val="FFC000"/>
        </w:rPr>
      </w:pPr>
      <w:r w:rsidRPr="008A5A8A">
        <w:rPr>
          <w:rFonts w:ascii="Adelle Sans Light" w:hAnsi="Adelle Sans Light"/>
          <w:color w:val="FFC000"/>
        </w:rPr>
        <w:t>key learning points</w:t>
      </w:r>
    </w:p>
    <w:p w14:paraId="7E327C4C" w14:textId="77777777" w:rsidR="008A5A8A" w:rsidRPr="008A5A8A" w:rsidRDefault="008A5A8A" w:rsidP="008A5A8A">
      <w:pPr>
        <w:pStyle w:val="Heading1"/>
        <w:spacing w:before="87"/>
        <w:ind w:left="0"/>
        <w:rPr>
          <w:rFonts w:ascii="Adelle Sans Light" w:hAnsi="Adelle Sans Light"/>
        </w:rPr>
      </w:pPr>
    </w:p>
    <w:p w14:paraId="1239BE82" w14:textId="76A3DC0B" w:rsidR="008A5A8A" w:rsidRDefault="00B94211" w:rsidP="008A5A8A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sz w:val="28"/>
          <w:szCs w:val="28"/>
        </w:rPr>
      </w:pPr>
      <w:r>
        <w:rPr>
          <w:rFonts w:ascii="Adelle Sans Light" w:hAnsi="Adelle Sans Light"/>
          <w:sz w:val="28"/>
          <w:szCs w:val="28"/>
        </w:rPr>
        <w:t>M</w:t>
      </w:r>
      <w:r w:rsidR="008A5A8A">
        <w:rPr>
          <w:rFonts w:ascii="Adelle Sans Light" w:hAnsi="Adelle Sans Light"/>
          <w:sz w:val="28"/>
          <w:szCs w:val="28"/>
        </w:rPr>
        <w:t xml:space="preserve">inor </w:t>
      </w:r>
      <w:r w:rsidR="008A5A8A" w:rsidRPr="008A5A8A">
        <w:rPr>
          <w:rFonts w:ascii="Adelle Sans Light" w:hAnsi="Adelle Sans Light"/>
          <w:sz w:val="28"/>
          <w:szCs w:val="28"/>
        </w:rPr>
        <w:t xml:space="preserve">complaints can be handled informally </w:t>
      </w:r>
      <w:r w:rsidR="008A5A8A">
        <w:rPr>
          <w:rFonts w:ascii="Adelle Sans Light" w:hAnsi="Adelle Sans Light"/>
          <w:sz w:val="28"/>
          <w:szCs w:val="28"/>
        </w:rPr>
        <w:t xml:space="preserve">between the person making the complaint and the club officials. </w:t>
      </w:r>
    </w:p>
    <w:p w14:paraId="4B5C0D9C" w14:textId="77777777" w:rsidR="008A5A8A" w:rsidRDefault="008A5A8A" w:rsidP="008A5A8A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sz w:val="28"/>
          <w:szCs w:val="28"/>
        </w:rPr>
      </w:pPr>
      <w:r>
        <w:rPr>
          <w:rFonts w:ascii="Adelle Sans Light" w:hAnsi="Adelle Sans Light"/>
          <w:sz w:val="28"/>
          <w:szCs w:val="28"/>
        </w:rPr>
        <w:t xml:space="preserve">More serious complaints may require a mediator to help find a resolution. </w:t>
      </w:r>
    </w:p>
    <w:p w14:paraId="64C23E9A" w14:textId="77777777" w:rsidR="008A5A8A" w:rsidRDefault="008A5A8A" w:rsidP="008A5A8A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sz w:val="28"/>
          <w:szCs w:val="28"/>
        </w:rPr>
      </w:pPr>
      <w:r>
        <w:rPr>
          <w:rFonts w:ascii="Adelle Sans Light" w:hAnsi="Adelle Sans Light"/>
          <w:sz w:val="28"/>
          <w:szCs w:val="28"/>
        </w:rPr>
        <w:t>Clubs should have Member Protection Policies that set out how complaints should be handled.</w:t>
      </w:r>
      <w:r w:rsidRPr="008A5A8A">
        <w:rPr>
          <w:rFonts w:ascii="Adelle Sans Light" w:hAnsi="Adelle Sans Light"/>
          <w:sz w:val="28"/>
          <w:szCs w:val="28"/>
        </w:rPr>
        <w:t xml:space="preserve"> </w:t>
      </w:r>
    </w:p>
    <w:p w14:paraId="1D249FA1" w14:textId="77777777" w:rsidR="008A5A8A" w:rsidRDefault="00B94211" w:rsidP="008A5A8A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sz w:val="28"/>
          <w:szCs w:val="28"/>
        </w:rPr>
      </w:pPr>
      <w:r>
        <w:rPr>
          <w:rFonts w:ascii="Adelle Sans Light" w:hAnsi="Adelle Sans Light"/>
          <w:sz w:val="28"/>
          <w:szCs w:val="28"/>
        </w:rPr>
        <w:t xml:space="preserve">If the club does not have an MPP then the state/territory sport policy will apply. </w:t>
      </w:r>
    </w:p>
    <w:p w14:paraId="3F4DAEE0" w14:textId="2D440810" w:rsidR="00B94211" w:rsidRDefault="00B94211" w:rsidP="008A5A8A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sz w:val="28"/>
          <w:szCs w:val="28"/>
        </w:rPr>
      </w:pPr>
      <w:r>
        <w:rPr>
          <w:rFonts w:ascii="Adelle Sans Light" w:hAnsi="Adelle Sans Light"/>
          <w:sz w:val="28"/>
          <w:szCs w:val="28"/>
        </w:rPr>
        <w:t xml:space="preserve">Clubs should also have a Member Protection Information Officer (MPIO) who will help manage complaints.  If there is no MPIO then somebody should be identified to help manage complaints. </w:t>
      </w:r>
    </w:p>
    <w:p w14:paraId="6B7C4FF4" w14:textId="77777777" w:rsidR="00B94211" w:rsidRDefault="00B94211" w:rsidP="008A5A8A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sz w:val="28"/>
          <w:szCs w:val="28"/>
        </w:rPr>
      </w:pPr>
      <w:r>
        <w:rPr>
          <w:rFonts w:ascii="Adelle Sans Light" w:hAnsi="Adelle Sans Light"/>
          <w:sz w:val="28"/>
          <w:szCs w:val="28"/>
        </w:rPr>
        <w:t xml:space="preserve">The role of the MPIO is to provide support for the person making the complaint, give information on the process and offer solutions. </w:t>
      </w:r>
    </w:p>
    <w:p w14:paraId="08565C03" w14:textId="77777777" w:rsidR="00B94211" w:rsidRDefault="00B94211" w:rsidP="00B94211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sz w:val="28"/>
          <w:szCs w:val="28"/>
        </w:rPr>
      </w:pPr>
      <w:r>
        <w:rPr>
          <w:rFonts w:ascii="Adelle Sans Light" w:hAnsi="Adelle Sans Light"/>
          <w:sz w:val="28"/>
          <w:szCs w:val="28"/>
        </w:rPr>
        <w:t xml:space="preserve">The MPIO does not investigate the complaint. </w:t>
      </w:r>
    </w:p>
    <w:p w14:paraId="1B287F20" w14:textId="670A2C11" w:rsidR="00B94211" w:rsidRDefault="00B94211" w:rsidP="00B94211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sz w:val="28"/>
          <w:szCs w:val="28"/>
        </w:rPr>
      </w:pPr>
      <w:r w:rsidRPr="00B94211">
        <w:rPr>
          <w:rFonts w:ascii="Adelle Sans Light" w:hAnsi="Adelle Sans Light"/>
          <w:sz w:val="28"/>
          <w:szCs w:val="28"/>
        </w:rPr>
        <w:t xml:space="preserve">Ideally, the MPIO is not an official of the club to avoid possible conflicts of interest. </w:t>
      </w:r>
    </w:p>
    <w:p w14:paraId="0C4963D1" w14:textId="76870205" w:rsidR="00DC4895" w:rsidRPr="00B94211" w:rsidRDefault="00DC4895" w:rsidP="00B94211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sz w:val="28"/>
          <w:szCs w:val="28"/>
        </w:rPr>
      </w:pPr>
      <w:r w:rsidRPr="008B701D">
        <w:rPr>
          <w:rFonts w:ascii="Adelle Sans Light" w:hAnsi="Adelle Sans Light"/>
          <w:i/>
          <w:color w:val="A6A6A6" w:themeColor="background1" w:themeShade="A6"/>
          <w:sz w:val="28"/>
          <w:szCs w:val="28"/>
        </w:rPr>
        <w:t>Add you</w:t>
      </w:r>
      <w:r>
        <w:rPr>
          <w:rFonts w:ascii="Adelle Sans Light" w:hAnsi="Adelle Sans Light"/>
          <w:i/>
          <w:color w:val="A6A6A6" w:themeColor="background1" w:themeShade="A6"/>
          <w:sz w:val="28"/>
          <w:szCs w:val="28"/>
        </w:rPr>
        <w:t>r</w:t>
      </w:r>
      <w:r w:rsidRPr="008B701D">
        <w:rPr>
          <w:rFonts w:ascii="Adelle Sans Light" w:hAnsi="Adelle Sans Light"/>
          <w:i/>
          <w:color w:val="A6A6A6" w:themeColor="background1" w:themeShade="A6"/>
          <w:sz w:val="28"/>
          <w:szCs w:val="28"/>
        </w:rPr>
        <w:t xml:space="preserve"> own key learning points here…   </w:t>
      </w:r>
      <w:bookmarkStart w:id="0" w:name="_GoBack"/>
      <w:bookmarkEnd w:id="0"/>
    </w:p>
    <w:p w14:paraId="1C8CC60D" w14:textId="2E785D6F" w:rsidR="00B94211" w:rsidRPr="00B94211" w:rsidRDefault="00B94211" w:rsidP="00B94211">
      <w:pPr>
        <w:tabs>
          <w:tab w:val="left" w:pos="2493"/>
        </w:tabs>
        <w:rPr>
          <w:sz w:val="2"/>
          <w:szCs w:val="2"/>
        </w:rPr>
      </w:pPr>
    </w:p>
    <w:sectPr w:rsidR="00B94211" w:rsidRPr="00B94211">
      <w:footerReference w:type="default" r:id="rId8"/>
      <w:pgSz w:w="11910" w:h="16840"/>
      <w:pgMar w:top="1420" w:right="1140" w:bottom="1820" w:left="1140" w:header="0" w:footer="1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0E591" w14:textId="77777777" w:rsidR="00F2374F" w:rsidRDefault="00F2374F">
      <w:r>
        <w:separator/>
      </w:r>
    </w:p>
  </w:endnote>
  <w:endnote w:type="continuationSeparator" w:id="0">
    <w:p w14:paraId="4755013E" w14:textId="77777777" w:rsidR="00F2374F" w:rsidRDefault="00F2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delle Sans Light">
    <w:panose1 w:val="02000503000000020004"/>
    <w:charset w:val="4D"/>
    <w:family w:val="auto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4074E" w14:textId="4509E634" w:rsidR="0001203F" w:rsidRDefault="008A5A8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304" behindDoc="1" locked="0" layoutInCell="1" allowOverlap="1" wp14:anchorId="7912CAFA" wp14:editId="37554F12">
              <wp:simplePos x="0" y="0"/>
              <wp:positionH relativeFrom="page">
                <wp:posOffset>1906270</wp:posOffset>
              </wp:positionH>
              <wp:positionV relativeFrom="page">
                <wp:posOffset>9791489</wp:posOffset>
              </wp:positionV>
              <wp:extent cx="3745865" cy="46164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4586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CA2A8" w14:textId="77777777" w:rsidR="0001203F" w:rsidRDefault="004B6F1E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999999"/>
                            </w:rPr>
                            <w:t>Play by the Rules is supported by the Australian, State and Territory Governments.</w:t>
                          </w:r>
                        </w:p>
                        <w:p w14:paraId="08C8C2D4" w14:textId="77777777" w:rsidR="0001203F" w:rsidRDefault="004B6F1E">
                          <w:pPr>
                            <w:pStyle w:val="BodyText"/>
                            <w:spacing w:before="1"/>
                            <w:ind w:left="442" w:right="440"/>
                            <w:jc w:val="center"/>
                          </w:pPr>
                          <w:r>
                            <w:rPr>
                              <w:color w:val="999999"/>
                            </w:rPr>
                            <w:t>The information on Play by the Rules is not intended as a substitute for legal or other professional advice. ©</w:t>
                          </w:r>
                        </w:p>
                        <w:p w14:paraId="18E6F08C" w14:textId="3C8E957E" w:rsidR="0001203F" w:rsidRDefault="004B6F1E">
                          <w:pPr>
                            <w:spacing w:before="1"/>
                            <w:ind w:left="442" w:right="437"/>
                            <w:jc w:val="center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color w:val="999999"/>
                              <w:sz w:val="12"/>
                            </w:rPr>
                            <w:t>Updated October 2</w:t>
                          </w:r>
                          <w:r w:rsidR="00B94211">
                            <w:rPr>
                              <w:i/>
                              <w:color w:val="999999"/>
                              <w:sz w:val="12"/>
                            </w:rPr>
                            <w:t>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2CA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1pt;margin-top:771pt;width:294.95pt;height:36.3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X3tngIAAJIFAAAOAAAAZHJzL2Uyb0RvYy54bWysVG1vmzAQ/j5p/8HydwqkhgRUUrUhTJO6&#13;&#10;F6ndD3DABGtgM9sJdNP++84mSdNWk6ZtfLAO+/zcPXeP7+p67Fq0Z0pzKTIcXgQYMVHKiotthr88&#13;&#10;FN4CI22oqGgrBcvwI9P4evn2zdXQp2wmG9lWTCEAETod+gw3xvSp7+uyYR3VF7JnAg5rqTpq4Fdt&#13;&#10;/UrRAdC71p8FQewPUlW9kiXTGnbz6RAvHX5ds9J8qmvNDGozDLkZtyq3buzqL69oulW0b3h5SIP+&#13;&#10;RRYd5QKCnqByaijaKf4KquOlklrW5qKUnS/rmpfMcQA2YfCCzX1De+a4QHF0fyqT/n+w5cf9Z4V4&#13;&#10;lWGCkaAdtOiBjQbdyhGFtjpDr1Nwuu/BzYywDV12THV/J8uvGlz8M5/pgrbem+GDrACP7ox0N8Za&#13;&#10;dbZGwBoBDLTj8dQCG7OEzcs5iRZxhFEJZyQOYxLZLHyaHm/3Spt3THbIGhlW0GKHTvd32kyuRxcb&#13;&#10;TMiCty3s07QVzzYAc9qB2HDVntksXNd+JEGyXqwXxCOzeO2RIM+9m2JFvLgI51F+ma9WefjTxg1J&#13;&#10;2vCqYsKGOSooJH/WoYOWp96fNKRlyysLZ1PSartZtQrtKSi4cN+hIGdu/vM0XL2AywtK4YwEt7PE&#13;&#10;K+LF3CMFibxkHiy8IExukzggCcmL55TuuGD/TgkNGU6iWTSp5rfcAve95kbTjhuYES3vMrw4OdG0&#13;&#10;YbRai8q11lDeTvZZKWz6T6WAdh8b7QRrNTqp1YybEVCsijeyegTpKgnKAn3CYAOjkeo7RgMMiQzr&#13;&#10;bzuqGEbtewGv0E6Uo6GOxuZoUFHC1QwbjCZzZabJs+sV3zaAPL0kIW/gidTcqfcpi8PDgofvSByG&#13;&#10;lJ0s5//O62mULn8BAAD//wMAUEsDBBQABgAIAAAAIQAty4i05QAAABIBAAAPAAAAZHJzL2Rvd25y&#13;&#10;ZXYueG1sTE/LTsMwELwj8Q/WInGjdkJfpHEq1KrigHpoAYmjG5s4Il5HsZu6f89ygstKuzM7j3Kd&#13;&#10;XMdGM4TWo4RsIoAZrL1usZHw/rZ7WAILUaFWnUcj4WoCrKvbm1IV2l/wYMZjbBiJYCiUBBtjX3Ae&#13;&#10;amucChPfGyTsyw9ORVqHhutBXUjcdTwXYs6dapEcrOrNxpr6+3h2Ej42/e41fVq1H2f6ZZsvDteh&#13;&#10;TlLe36XtisbzClg0Kf59wG8Hyg8VBTv5M+rAOgmPQuREJWA2zakaUZZPIgN2otM8my6AVyX/X6X6&#13;&#10;AQAA//8DAFBLAQItABQABgAIAAAAIQC2gziS/gAAAOEBAAATAAAAAAAAAAAAAAAAAAAAAABbQ29u&#13;&#10;dGVudF9UeXBlc10ueG1sUEsBAi0AFAAGAAgAAAAhADj9If/WAAAAlAEAAAsAAAAAAAAAAAAAAAAA&#13;&#10;LwEAAF9yZWxzLy5yZWxzUEsBAi0AFAAGAAgAAAAhAFYxfe2eAgAAkgUAAA4AAAAAAAAAAAAAAAAA&#13;&#10;LgIAAGRycy9lMm9Eb2MueG1sUEsBAi0AFAAGAAgAAAAhAC3LiLTlAAAAEgEAAA8AAAAAAAAAAAAA&#13;&#10;AAAA+AQAAGRycy9kb3ducmV2LnhtbFBLBQYAAAAABAAEAPMAAAAKBgAAAAA=&#13;&#10;" filled="f" stroked="f">
              <v:path arrowok="t"/>
              <v:textbox inset="0,0,0,0">
                <w:txbxContent>
                  <w:p w14:paraId="1D0CA2A8" w14:textId="77777777" w:rsidR="0001203F" w:rsidRDefault="004B6F1E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999999"/>
                      </w:rPr>
                      <w:t>Play by the Rules is supported by the Australian, State and Territory Governments.</w:t>
                    </w:r>
                  </w:p>
                  <w:p w14:paraId="08C8C2D4" w14:textId="77777777" w:rsidR="0001203F" w:rsidRDefault="004B6F1E">
                    <w:pPr>
                      <w:pStyle w:val="BodyText"/>
                      <w:spacing w:before="1"/>
                      <w:ind w:left="442" w:right="440"/>
                      <w:jc w:val="center"/>
                    </w:pPr>
                    <w:r>
                      <w:rPr>
                        <w:color w:val="999999"/>
                      </w:rPr>
                      <w:t>The information on Play by the Rules is not intended as a substitute for legal or other professional advice. ©</w:t>
                    </w:r>
                  </w:p>
                  <w:p w14:paraId="18E6F08C" w14:textId="3C8E957E" w:rsidR="0001203F" w:rsidRDefault="004B6F1E">
                    <w:pPr>
                      <w:spacing w:before="1"/>
                      <w:ind w:left="442" w:right="437"/>
                      <w:jc w:val="center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color w:val="999999"/>
                        <w:sz w:val="12"/>
                      </w:rPr>
                      <w:t>Updated October 2</w:t>
                    </w:r>
                    <w:r w:rsidR="00B94211">
                      <w:rPr>
                        <w:i/>
                        <w:color w:val="999999"/>
                        <w:sz w:val="12"/>
                      </w:rPr>
                      <w:t>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DE0C2" w14:textId="77777777" w:rsidR="00F2374F" w:rsidRDefault="00F2374F">
      <w:r>
        <w:separator/>
      </w:r>
    </w:p>
  </w:footnote>
  <w:footnote w:type="continuationSeparator" w:id="0">
    <w:p w14:paraId="1EF3771F" w14:textId="77777777" w:rsidR="00F2374F" w:rsidRDefault="00F23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01EFB"/>
    <w:multiLevelType w:val="hybridMultilevel"/>
    <w:tmpl w:val="7AE2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3F"/>
    <w:rsid w:val="0001203F"/>
    <w:rsid w:val="00490938"/>
    <w:rsid w:val="004B6F1E"/>
    <w:rsid w:val="008A5A8A"/>
    <w:rsid w:val="00B94211"/>
    <w:rsid w:val="00DC4895"/>
    <w:rsid w:val="00F2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DF9D8"/>
  <w15:docId w15:val="{AF3722A0-7663-FA4B-8AB8-CB74E404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spacing w:before="1"/>
      <w:ind w:left="300"/>
      <w:outlineLvl w:val="0"/>
    </w:pPr>
    <w:rPr>
      <w:rFonts w:ascii="Trebuchet MS" w:eastAsia="Trebuchet MS" w:hAnsi="Trebuchet MS" w:cs="Trebuchet MS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B94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211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B94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211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duncanm</dc:creator>
  <cp:lastModifiedBy>Peter Downs</cp:lastModifiedBy>
  <cp:revision>3</cp:revision>
  <dcterms:created xsi:type="dcterms:W3CDTF">2018-10-19T05:46:00Z</dcterms:created>
  <dcterms:modified xsi:type="dcterms:W3CDTF">2018-10-19T06:47:00Z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2018-10-19T00:00:00Z</vt:filetime>
  </property>
</Properties>
</file>